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7B7D" w14:textId="77777777" w:rsidR="004E7391" w:rsidRDefault="004E7391" w:rsidP="004E7391">
      <w:pPr>
        <w:widowControl w:val="0"/>
        <w:autoSpaceDE w:val="0"/>
        <w:autoSpaceDN w:val="0"/>
        <w:adjustRightInd w:val="0"/>
        <w:snapToGrid w:val="0"/>
        <w:jc w:val="center"/>
        <w:rPr>
          <w:rFonts w:ascii="Akkurat Pro" w:eastAsia="Times New Roman" w:hAnsi="Akkurat Pro" w:cs="Calibri Bold"/>
          <w:b/>
          <w:color w:val="FF0000"/>
        </w:rPr>
      </w:pPr>
    </w:p>
    <w:p w14:paraId="2C202215" w14:textId="77777777" w:rsidR="004E7391" w:rsidRPr="00040631" w:rsidRDefault="004E7391" w:rsidP="004E7391">
      <w:pPr>
        <w:widowControl w:val="0"/>
        <w:autoSpaceDE w:val="0"/>
        <w:autoSpaceDN w:val="0"/>
        <w:adjustRightInd w:val="0"/>
        <w:snapToGrid w:val="0"/>
        <w:jc w:val="center"/>
        <w:rPr>
          <w:rFonts w:ascii="Akkurat Pro" w:eastAsia="Times New Roman" w:hAnsi="Akkurat Pro" w:cs="Times New Roman"/>
          <w:b/>
          <w:color w:val="FF0000"/>
          <w:sz w:val="32"/>
          <w:szCs w:val="32"/>
        </w:rPr>
      </w:pPr>
      <w:r w:rsidRPr="00040631">
        <w:rPr>
          <w:rFonts w:ascii="Akkurat Pro" w:eastAsia="Times New Roman" w:hAnsi="Akkurat Pro" w:cs="Calibri Bold"/>
          <w:b/>
          <w:color w:val="FF0000"/>
          <w:sz w:val="32"/>
          <w:szCs w:val="32"/>
        </w:rPr>
        <w:t>Podmínky uznávání předmětu Anglický jazyk</w:t>
      </w:r>
    </w:p>
    <w:p w14:paraId="67C857E4" w14:textId="77777777" w:rsidR="004E7391" w:rsidRPr="00040631" w:rsidRDefault="004E7391" w:rsidP="004E7391">
      <w:pPr>
        <w:widowControl w:val="0"/>
        <w:autoSpaceDE w:val="0"/>
        <w:autoSpaceDN w:val="0"/>
        <w:adjustRightInd w:val="0"/>
        <w:snapToGrid w:val="0"/>
        <w:jc w:val="center"/>
        <w:rPr>
          <w:rFonts w:ascii="Akkurat Pro" w:eastAsia="Times New Roman" w:hAnsi="Akkurat Pro" w:cs="Times New Roman"/>
          <w:b/>
          <w:color w:val="FF0000"/>
          <w:sz w:val="32"/>
          <w:szCs w:val="32"/>
        </w:rPr>
      </w:pPr>
      <w:r w:rsidRPr="00040631">
        <w:rPr>
          <w:rFonts w:ascii="Akkurat Pro" w:eastAsia="Times New Roman" w:hAnsi="Akkurat Pro" w:cs="Calibri Bold"/>
          <w:b/>
          <w:color w:val="FF0000"/>
          <w:sz w:val="32"/>
          <w:szCs w:val="32"/>
        </w:rPr>
        <w:t>pro studenty bakalářských studijních programů na VŠKK</w:t>
      </w:r>
    </w:p>
    <w:p w14:paraId="0BE0C4FC" w14:textId="77777777" w:rsidR="00082967" w:rsidRDefault="00082967" w:rsidP="0086535C">
      <w:pPr>
        <w:tabs>
          <w:tab w:val="left" w:pos="3120"/>
        </w:tabs>
        <w:rPr>
          <w:rFonts w:ascii="Akkurat Pro" w:hAnsi="Akkurat Pro"/>
        </w:rPr>
      </w:pPr>
    </w:p>
    <w:p w14:paraId="48F1B463" w14:textId="77777777" w:rsidR="004E7391" w:rsidRPr="004E7391" w:rsidRDefault="004E7391" w:rsidP="0086535C">
      <w:pPr>
        <w:tabs>
          <w:tab w:val="left" w:pos="3120"/>
        </w:tabs>
        <w:rPr>
          <w:rFonts w:ascii="Akkurat Pro" w:hAnsi="Akkurat Pro"/>
        </w:rPr>
      </w:pPr>
    </w:p>
    <w:p w14:paraId="7BA226AF" w14:textId="60B8205A" w:rsidR="004E7391" w:rsidRPr="00040631" w:rsidRDefault="00040631" w:rsidP="00040631">
      <w:pPr>
        <w:widowControl w:val="0"/>
        <w:autoSpaceDE w:val="0"/>
        <w:autoSpaceDN w:val="0"/>
        <w:adjustRightInd w:val="0"/>
        <w:snapToGrid w:val="0"/>
        <w:jc w:val="center"/>
        <w:rPr>
          <w:rFonts w:ascii="Akkurat Pro" w:eastAsia="Times New Roman" w:hAnsi="Akkurat Pro" w:cs="Times New Roman"/>
          <w:b/>
          <w:sz w:val="28"/>
          <w:szCs w:val="28"/>
          <w:u w:val="single"/>
        </w:rPr>
      </w:pPr>
      <w:r w:rsidRPr="00040631">
        <w:rPr>
          <w:rFonts w:ascii="Akkurat Pro" w:eastAsia="Times New Roman" w:hAnsi="Akkurat Pro" w:cs="Calibri Bold"/>
          <w:b/>
          <w:color w:val="000000"/>
          <w:sz w:val="28"/>
          <w:szCs w:val="28"/>
          <w:u w:val="single"/>
        </w:rPr>
        <w:t>Všeobecné informace</w:t>
      </w:r>
    </w:p>
    <w:p w14:paraId="54F67968" w14:textId="77777777" w:rsidR="00E07CDD" w:rsidRDefault="00E07CDD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color w:val="000000"/>
        </w:rPr>
      </w:pPr>
    </w:p>
    <w:p w14:paraId="16B2F6EC" w14:textId="5F32CC79" w:rsidR="004E7391" w:rsidRP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color w:val="000000"/>
        </w:rPr>
      </w:pPr>
      <w:r w:rsidRPr="004E7391">
        <w:rPr>
          <w:rFonts w:ascii="Akkurat Pro" w:eastAsia="Times New Roman" w:hAnsi="Akkurat Pro" w:cs="Calibri"/>
          <w:color w:val="000000"/>
        </w:rPr>
        <w:t xml:space="preserve">Formulář </w:t>
      </w:r>
      <w:r w:rsidRPr="004E7391">
        <w:rPr>
          <w:rFonts w:ascii="Akkurat Pro" w:eastAsia="Times New Roman" w:hAnsi="Akkurat Pro" w:cs="Calibri"/>
          <w:b/>
          <w:color w:val="000000"/>
        </w:rPr>
        <w:t xml:space="preserve">„Žádost </w:t>
      </w:r>
      <w:r w:rsidRPr="004E7391">
        <w:rPr>
          <w:rFonts w:ascii="Akkurat Pro" w:eastAsia="Times New Roman" w:hAnsi="Akkurat Pro" w:cs="Calibri Bold"/>
          <w:b/>
          <w:color w:val="000000"/>
        </w:rPr>
        <w:t>o uznání předmě</w:t>
      </w:r>
      <w:r w:rsidR="00E07CDD">
        <w:rPr>
          <w:rFonts w:ascii="Akkurat Pro" w:eastAsia="Times New Roman" w:hAnsi="Akkurat Pro" w:cs="Calibri Bold"/>
          <w:b/>
          <w:color w:val="000000"/>
        </w:rPr>
        <w:t>tu Anglický jazyk</w:t>
      </w:r>
      <w:r w:rsidR="00464A74">
        <w:rPr>
          <w:rFonts w:ascii="Akkurat Pro" w:eastAsia="Times New Roman" w:hAnsi="Akkurat Pro" w:cs="Calibri Bold"/>
          <w:color w:val="000000"/>
        </w:rPr>
        <w:t>“</w:t>
      </w:r>
      <w:r w:rsidRPr="004E7391">
        <w:rPr>
          <w:rFonts w:ascii="Akkurat Pro" w:eastAsia="Times New Roman" w:hAnsi="Akkurat Pro" w:cs="Calibri"/>
          <w:color w:val="000000"/>
        </w:rPr>
        <w:t xml:space="preserve"> je</w:t>
      </w:r>
      <w:r>
        <w:rPr>
          <w:rFonts w:ascii="Akkurat Pro" w:eastAsia="Times New Roman" w:hAnsi="Akkurat Pro" w:cs="Times New Roman"/>
        </w:rPr>
        <w:t xml:space="preserve"> </w:t>
      </w:r>
      <w:r w:rsidRPr="004E7391">
        <w:rPr>
          <w:rFonts w:ascii="Akkurat Pro" w:eastAsia="Times New Roman" w:hAnsi="Akkurat Pro" w:cs="Calibri"/>
          <w:color w:val="000000"/>
        </w:rPr>
        <w:t>dostupný ke stažení</w:t>
      </w:r>
      <w:r w:rsidR="00141147">
        <w:rPr>
          <w:rFonts w:ascii="Akkurat Pro" w:eastAsia="Times New Roman" w:hAnsi="Akkurat Pro" w:cs="Calibri"/>
          <w:color w:val="000000"/>
        </w:rPr>
        <w:t xml:space="preserve"> na webu VŠKK</w:t>
      </w:r>
      <w:r w:rsidRPr="004E7391">
        <w:rPr>
          <w:rFonts w:ascii="Akkurat Pro" w:eastAsia="Times New Roman" w:hAnsi="Akkurat Pro" w:cs="Calibri"/>
          <w:color w:val="000000"/>
        </w:rPr>
        <w:t xml:space="preserve"> </w:t>
      </w:r>
      <w:r w:rsidR="00141147">
        <w:rPr>
          <w:rFonts w:ascii="Akkurat Pro" w:eastAsia="Times New Roman" w:hAnsi="Akkurat Pro" w:cs="Calibri"/>
          <w:color w:val="000000"/>
        </w:rPr>
        <w:t xml:space="preserve">v sekci </w:t>
      </w:r>
      <w:r w:rsidR="00141147" w:rsidRPr="00141147">
        <w:rPr>
          <w:rFonts w:ascii="Akkurat Pro" w:eastAsia="Times New Roman" w:hAnsi="Akkurat Pro" w:cs="Calibri"/>
          <w:i/>
          <w:color w:val="000000"/>
        </w:rPr>
        <w:t>Zájemci o studium</w:t>
      </w:r>
      <w:r w:rsidR="00141147">
        <w:rPr>
          <w:rFonts w:ascii="Akkurat Pro" w:eastAsia="Times New Roman" w:hAnsi="Akkurat Pro" w:cs="Calibri"/>
          <w:color w:val="000000"/>
        </w:rPr>
        <w:t xml:space="preserve"> pod záložkou </w:t>
      </w:r>
      <w:r w:rsidR="00141147" w:rsidRPr="00141147">
        <w:rPr>
          <w:rFonts w:ascii="Akkurat Pro" w:eastAsia="Times New Roman" w:hAnsi="Akkurat Pro" w:cs="Calibri"/>
          <w:i/>
          <w:color w:val="000000"/>
        </w:rPr>
        <w:t>Přijímací řízení</w:t>
      </w:r>
      <w:r w:rsidR="00141147">
        <w:rPr>
          <w:rFonts w:ascii="Akkurat Pro" w:eastAsia="Times New Roman" w:hAnsi="Akkurat Pro" w:cs="Calibri"/>
          <w:color w:val="000000"/>
        </w:rPr>
        <w:t>.</w:t>
      </w:r>
    </w:p>
    <w:p w14:paraId="6AB76C36" w14:textId="77777777" w:rsid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color w:val="0462C1"/>
        </w:rPr>
      </w:pPr>
    </w:p>
    <w:p w14:paraId="19BF4177" w14:textId="424485D1" w:rsid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color w:val="000000"/>
        </w:rPr>
      </w:pPr>
      <w:r w:rsidRPr="004E7391">
        <w:rPr>
          <w:rFonts w:ascii="Akkurat Pro" w:eastAsia="Times New Roman" w:hAnsi="Akkurat Pro" w:cs="Calibri"/>
          <w:color w:val="000000"/>
        </w:rPr>
        <w:t>Vyplněný formulář s povinnými přílohami je možné doručit osobn</w:t>
      </w:r>
      <w:r w:rsidR="00141147">
        <w:rPr>
          <w:rFonts w:ascii="Akkurat Pro" w:eastAsia="Times New Roman" w:hAnsi="Akkurat Pro" w:cs="Calibri"/>
          <w:color w:val="000000"/>
        </w:rPr>
        <w:t>ě v obálce na Studijní oddělení (</w:t>
      </w:r>
      <w:r w:rsidRPr="004E7391">
        <w:rPr>
          <w:rFonts w:ascii="Akkurat Pro" w:eastAsia="Times New Roman" w:hAnsi="Akkurat Pro" w:cs="Calibri"/>
          <w:color w:val="000000"/>
        </w:rPr>
        <w:t>př</w:t>
      </w:r>
      <w:r w:rsidR="00141147">
        <w:rPr>
          <w:rFonts w:ascii="Akkurat Pro" w:eastAsia="Times New Roman" w:hAnsi="Akkurat Pro" w:cs="Calibri"/>
          <w:color w:val="000000"/>
        </w:rPr>
        <w:t>ípadně na Katedru cizích jazyků)</w:t>
      </w:r>
      <w:r>
        <w:rPr>
          <w:rFonts w:ascii="Akkurat Pro" w:eastAsia="Times New Roman" w:hAnsi="Akkurat Pro" w:cs="Calibri"/>
          <w:color w:val="000000"/>
        </w:rPr>
        <w:t xml:space="preserve"> </w:t>
      </w:r>
      <w:r w:rsidRPr="004E7391">
        <w:rPr>
          <w:rFonts w:ascii="Akkurat Pro" w:eastAsia="Times New Roman" w:hAnsi="Akkurat Pro" w:cs="Calibri"/>
          <w:color w:val="000000"/>
        </w:rPr>
        <w:t xml:space="preserve">či zaslat poštou na adresu: </w:t>
      </w:r>
    </w:p>
    <w:p w14:paraId="593F30A5" w14:textId="77777777" w:rsid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color w:val="000000"/>
        </w:rPr>
      </w:pPr>
    </w:p>
    <w:p w14:paraId="683A0F8B" w14:textId="0FC73DA9" w:rsidR="004E7391" w:rsidRPr="00E07CDD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b/>
          <w:color w:val="000000"/>
        </w:rPr>
      </w:pPr>
      <w:r w:rsidRPr="00E07CDD">
        <w:rPr>
          <w:rFonts w:ascii="Akkurat Pro" w:eastAsia="Times New Roman" w:hAnsi="Akkurat Pro" w:cs="Calibri"/>
          <w:b/>
          <w:color w:val="000000"/>
        </w:rPr>
        <w:t>Vysoká škola kreativní</w:t>
      </w:r>
      <w:r w:rsidRPr="00E07CDD">
        <w:rPr>
          <w:rFonts w:ascii="Akkurat Pro" w:eastAsia="Times New Roman" w:hAnsi="Akkurat Pro" w:cs="Times New Roman"/>
          <w:b/>
        </w:rPr>
        <w:t xml:space="preserve"> </w:t>
      </w:r>
      <w:r w:rsidR="007967B6" w:rsidRPr="00E07CDD">
        <w:rPr>
          <w:rFonts w:ascii="Akkurat Pro" w:eastAsia="Times New Roman" w:hAnsi="Akkurat Pro" w:cs="Calibri"/>
          <w:b/>
          <w:color w:val="000000"/>
        </w:rPr>
        <w:t>komunikace</w:t>
      </w:r>
    </w:p>
    <w:p w14:paraId="16732D07" w14:textId="24F55B84" w:rsidR="004E7391" w:rsidRPr="00E07CDD" w:rsidRDefault="007967B6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b/>
          <w:color w:val="000000"/>
        </w:rPr>
      </w:pPr>
      <w:r w:rsidRPr="00E07CDD">
        <w:rPr>
          <w:rFonts w:ascii="Akkurat Pro" w:eastAsia="Times New Roman" w:hAnsi="Akkurat Pro" w:cs="Calibri"/>
          <w:b/>
          <w:color w:val="000000"/>
        </w:rPr>
        <w:t>Katedra cizích jazyků</w:t>
      </w:r>
      <w:r w:rsidR="004E7391" w:rsidRPr="00E07CDD">
        <w:rPr>
          <w:rFonts w:ascii="Akkurat Pro" w:eastAsia="Times New Roman" w:hAnsi="Akkurat Pro" w:cs="Calibri"/>
          <w:b/>
          <w:color w:val="000000"/>
        </w:rPr>
        <w:t xml:space="preserve"> </w:t>
      </w:r>
    </w:p>
    <w:p w14:paraId="5B931DBD" w14:textId="65D3E3B4" w:rsidR="004E7391" w:rsidRPr="00E07CDD" w:rsidRDefault="007967B6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b/>
          <w:color w:val="000000"/>
        </w:rPr>
      </w:pPr>
      <w:r w:rsidRPr="00E07CDD">
        <w:rPr>
          <w:rFonts w:ascii="Akkurat Pro" w:eastAsia="Times New Roman" w:hAnsi="Akkurat Pro" w:cs="Calibri"/>
          <w:b/>
          <w:color w:val="000000"/>
        </w:rPr>
        <w:t>Na Pankráci 420/54</w:t>
      </w:r>
    </w:p>
    <w:p w14:paraId="35E8BE57" w14:textId="28F1F089" w:rsidR="004E7391" w:rsidRPr="00E07CDD" w:rsidRDefault="007967B6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Calibri"/>
          <w:b/>
          <w:color w:val="000000"/>
        </w:rPr>
      </w:pPr>
      <w:r w:rsidRPr="00E07CDD">
        <w:rPr>
          <w:rFonts w:ascii="Akkurat Pro" w:eastAsia="Times New Roman" w:hAnsi="Akkurat Pro" w:cs="Calibri"/>
          <w:b/>
          <w:color w:val="000000"/>
        </w:rPr>
        <w:t>140 00 Praha 4</w:t>
      </w:r>
    </w:p>
    <w:p w14:paraId="3CDAF1E9" w14:textId="77777777" w:rsidR="004E7391" w:rsidRP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Times New Roman"/>
        </w:rPr>
      </w:pPr>
    </w:p>
    <w:p w14:paraId="367F5D79" w14:textId="6B84DB82" w:rsidR="004E7391" w:rsidRP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Times New Roman"/>
        </w:rPr>
      </w:pPr>
      <w:r w:rsidRPr="004E7391">
        <w:rPr>
          <w:rFonts w:ascii="Akkurat Pro" w:eastAsia="Times New Roman" w:hAnsi="Akkurat Pro" w:cs="Calibri"/>
          <w:color w:val="000000"/>
        </w:rPr>
        <w:t>Katedra cizích jazyků žádost posoudí a</w:t>
      </w:r>
      <w:r w:rsidR="00E07CDD">
        <w:rPr>
          <w:rFonts w:ascii="Akkurat Pro" w:eastAsia="Times New Roman" w:hAnsi="Akkurat Pro" w:cs="Calibri"/>
          <w:color w:val="000000"/>
        </w:rPr>
        <w:t xml:space="preserve"> předá</w:t>
      </w:r>
      <w:r>
        <w:rPr>
          <w:rFonts w:ascii="Akkurat Pro" w:eastAsia="Times New Roman" w:hAnsi="Akkurat Pro" w:cs="Calibri"/>
          <w:color w:val="000000"/>
        </w:rPr>
        <w:t xml:space="preserve"> s vyjádřením prorektorovi</w:t>
      </w:r>
      <w:r w:rsidR="00141147">
        <w:rPr>
          <w:rFonts w:ascii="Akkurat Pro" w:eastAsia="Times New Roman" w:hAnsi="Akkurat Pro" w:cs="Calibri"/>
          <w:color w:val="000000"/>
        </w:rPr>
        <w:t xml:space="preserve"> pro studijní záležitosti</w:t>
      </w:r>
      <w:r w:rsidRPr="004E7391">
        <w:rPr>
          <w:rFonts w:ascii="Akkurat Pro" w:eastAsia="Times New Roman" w:hAnsi="Akkurat Pro" w:cs="Calibri"/>
          <w:color w:val="000000"/>
        </w:rPr>
        <w:t>.</w:t>
      </w:r>
    </w:p>
    <w:p w14:paraId="4F31BF07" w14:textId="77777777" w:rsidR="004E7391" w:rsidRPr="004E7391" w:rsidRDefault="004E7391" w:rsidP="0086535C">
      <w:pPr>
        <w:tabs>
          <w:tab w:val="left" w:pos="3120"/>
        </w:tabs>
        <w:rPr>
          <w:rFonts w:ascii="Akkurat Pro" w:hAnsi="Akkurat Pro"/>
        </w:rPr>
      </w:pPr>
    </w:p>
    <w:p w14:paraId="427A41BD" w14:textId="2BFD48CC" w:rsidR="004E7391" w:rsidRP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Times New Roman"/>
        </w:rPr>
      </w:pPr>
      <w:r w:rsidRPr="004E7391">
        <w:rPr>
          <w:rFonts w:ascii="Akkurat Pro" w:eastAsia="Times New Roman" w:hAnsi="Akkurat Pro" w:cs="Calibri"/>
          <w:color w:val="000000"/>
        </w:rPr>
        <w:t xml:space="preserve">Vzhledem k odborné povaze předmětu </w:t>
      </w:r>
      <w:r w:rsidRPr="007967B6">
        <w:rPr>
          <w:rFonts w:ascii="Akkurat Pro" w:eastAsia="Times New Roman" w:hAnsi="Akkurat Pro" w:cs="Calibri"/>
          <w:color w:val="FF0000"/>
        </w:rPr>
        <w:t>Anglický ja</w:t>
      </w:r>
      <w:r w:rsidR="007967B6" w:rsidRPr="007967B6">
        <w:rPr>
          <w:rFonts w:ascii="Akkurat Pro" w:eastAsia="Times New Roman" w:hAnsi="Akkurat Pro" w:cs="Calibri"/>
          <w:color w:val="FF0000"/>
        </w:rPr>
        <w:t xml:space="preserve">zyk – oborový seminář </w:t>
      </w:r>
      <w:r w:rsidRPr="004E7391">
        <w:rPr>
          <w:rFonts w:ascii="Akkurat Pro" w:eastAsia="Times New Roman" w:hAnsi="Akkurat Pro" w:cs="Calibri"/>
          <w:color w:val="000000"/>
        </w:rPr>
        <w:t>musí</w:t>
      </w:r>
      <w:r>
        <w:rPr>
          <w:rFonts w:ascii="Akkurat Pro" w:eastAsia="Times New Roman" w:hAnsi="Akkurat Pro" w:cs="Times New Roman"/>
        </w:rPr>
        <w:t xml:space="preserve"> </w:t>
      </w:r>
      <w:r w:rsidRPr="004E7391">
        <w:rPr>
          <w:rFonts w:ascii="Akkurat Pro" w:eastAsia="Times New Roman" w:hAnsi="Akkurat Pro" w:cs="Calibri Bold"/>
          <w:b/>
          <w:color w:val="000000"/>
        </w:rPr>
        <w:t>všichni studenti bez výjimky skládat ústní část zkoušky</w:t>
      </w:r>
      <w:r w:rsidRPr="004E7391">
        <w:rPr>
          <w:rFonts w:ascii="Akkurat Pro" w:eastAsia="Times New Roman" w:hAnsi="Akkurat Pro" w:cs="Calibri Bold"/>
          <w:color w:val="000000"/>
        </w:rPr>
        <w:t xml:space="preserve">, </w:t>
      </w:r>
      <w:r w:rsidRPr="004E7391">
        <w:rPr>
          <w:rFonts w:ascii="Akkurat Pro" w:eastAsia="Times New Roman" w:hAnsi="Akkurat Pro" w:cs="Calibri"/>
          <w:color w:val="000000"/>
        </w:rPr>
        <w:t>ostatní požadavky na uznání výstupu</w:t>
      </w:r>
      <w:r>
        <w:rPr>
          <w:rFonts w:ascii="Akkurat Pro" w:eastAsia="Times New Roman" w:hAnsi="Akkurat Pro" w:cs="Times New Roman"/>
        </w:rPr>
        <w:t xml:space="preserve"> </w:t>
      </w:r>
      <w:r w:rsidRPr="004E7391">
        <w:rPr>
          <w:rFonts w:ascii="Akkurat Pro" w:eastAsia="Times New Roman" w:hAnsi="Akkurat Pro" w:cs="Calibri"/>
          <w:color w:val="000000"/>
        </w:rPr>
        <w:t>(zápočtu)</w:t>
      </w:r>
      <w:r w:rsidR="00141147">
        <w:rPr>
          <w:rFonts w:ascii="Akkurat Pro" w:eastAsia="Times New Roman" w:hAnsi="Akkurat Pro" w:cs="Calibri"/>
          <w:color w:val="000000"/>
        </w:rPr>
        <w:t xml:space="preserve"> a docházky</w:t>
      </w:r>
      <w:r w:rsidR="00087D81">
        <w:rPr>
          <w:rFonts w:ascii="Akkurat Pro" w:eastAsia="Times New Roman" w:hAnsi="Akkurat Pro" w:cs="Calibri"/>
          <w:color w:val="000000"/>
        </w:rPr>
        <w:t xml:space="preserve"> </w:t>
      </w:r>
      <w:r w:rsidRPr="004E7391">
        <w:rPr>
          <w:rFonts w:ascii="Akkurat Pro" w:eastAsia="Times New Roman" w:hAnsi="Akkurat Pro" w:cs="Calibri"/>
          <w:color w:val="000000"/>
        </w:rPr>
        <w:t>budou posuzovány individuálně.</w:t>
      </w:r>
    </w:p>
    <w:p w14:paraId="6738D376" w14:textId="77777777" w:rsidR="004E7391" w:rsidRPr="004E7391" w:rsidRDefault="004E7391" w:rsidP="0086535C">
      <w:pPr>
        <w:tabs>
          <w:tab w:val="left" w:pos="3120"/>
        </w:tabs>
        <w:rPr>
          <w:rFonts w:ascii="Akkurat Pro" w:hAnsi="Akkurat Pro"/>
        </w:rPr>
      </w:pPr>
    </w:p>
    <w:p w14:paraId="0A1553FA" w14:textId="7312EA50" w:rsidR="004E7391" w:rsidRP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Times New Roman"/>
        </w:rPr>
      </w:pPr>
      <w:r w:rsidRPr="004E7391">
        <w:rPr>
          <w:rFonts w:ascii="Akkurat Pro" w:eastAsia="Times New Roman" w:hAnsi="Akkurat Pro" w:cs="Calibri Bold"/>
          <w:b/>
          <w:color w:val="000000"/>
        </w:rPr>
        <w:t>Případné uznání předmětu není samozřejmostí</w:t>
      </w:r>
      <w:r w:rsidRPr="004E7391">
        <w:rPr>
          <w:rFonts w:ascii="Akkurat Pro" w:eastAsia="Times New Roman" w:hAnsi="Akkurat Pro" w:cs="Calibri Bold"/>
          <w:color w:val="000000"/>
        </w:rPr>
        <w:t xml:space="preserve">, </w:t>
      </w:r>
      <w:r w:rsidRPr="004E7391">
        <w:rPr>
          <w:rFonts w:ascii="Akkurat Pro" w:eastAsia="Times New Roman" w:hAnsi="Akkurat Pro" w:cs="Calibri"/>
          <w:color w:val="000000"/>
        </w:rPr>
        <w:t>k</w:t>
      </w:r>
      <w:r w:rsidR="007967B6">
        <w:rPr>
          <w:rFonts w:ascii="Akkurat Pro" w:eastAsia="Times New Roman" w:hAnsi="Akkurat Pro" w:cs="Calibri"/>
          <w:color w:val="000000"/>
        </w:rPr>
        <w:t>terou si student může nárokovat. V</w:t>
      </w:r>
      <w:r w:rsidRPr="004E7391">
        <w:rPr>
          <w:rFonts w:ascii="Akkurat Pro" w:eastAsia="Times New Roman" w:hAnsi="Akkurat Pro" w:cs="Calibri"/>
          <w:color w:val="000000"/>
        </w:rPr>
        <w:t>ždy záleží na</w:t>
      </w:r>
      <w:r>
        <w:rPr>
          <w:rFonts w:ascii="Akkurat Pro" w:eastAsia="Times New Roman" w:hAnsi="Akkurat Pro" w:cs="Times New Roman"/>
        </w:rPr>
        <w:t xml:space="preserve"> </w:t>
      </w:r>
      <w:r w:rsidRPr="004E7391">
        <w:rPr>
          <w:rFonts w:ascii="Akkurat Pro" w:eastAsia="Times New Roman" w:hAnsi="Akkurat Pro" w:cs="Calibri"/>
          <w:color w:val="000000"/>
        </w:rPr>
        <w:t>doporučení Katedry cizích jazyků (KCJ) a</w:t>
      </w:r>
      <w:r w:rsidR="00141147">
        <w:rPr>
          <w:rFonts w:ascii="Akkurat Pro" w:eastAsia="Times New Roman" w:hAnsi="Akkurat Pro" w:cs="Calibri"/>
          <w:color w:val="000000"/>
        </w:rPr>
        <w:t xml:space="preserve"> konečném rozhodnutí </w:t>
      </w:r>
      <w:r w:rsidRPr="004E7391">
        <w:rPr>
          <w:rFonts w:ascii="Akkurat Pro" w:eastAsia="Times New Roman" w:hAnsi="Akkurat Pro" w:cs="Calibri"/>
          <w:color w:val="000000"/>
        </w:rPr>
        <w:t>prorektora</w:t>
      </w:r>
      <w:r w:rsidR="00141147">
        <w:rPr>
          <w:rFonts w:ascii="Akkurat Pro" w:eastAsia="Times New Roman" w:hAnsi="Akkurat Pro" w:cs="Calibri"/>
          <w:color w:val="000000"/>
        </w:rPr>
        <w:t xml:space="preserve"> pro studijní záležitosti</w:t>
      </w:r>
      <w:bookmarkStart w:id="0" w:name="_GoBack"/>
      <w:bookmarkEnd w:id="0"/>
      <w:r w:rsidRPr="004E7391">
        <w:rPr>
          <w:rFonts w:ascii="Akkurat Pro" w:eastAsia="Times New Roman" w:hAnsi="Akkurat Pro" w:cs="Calibri"/>
          <w:color w:val="000000"/>
        </w:rPr>
        <w:t>.</w:t>
      </w:r>
    </w:p>
    <w:p w14:paraId="6F4345D4" w14:textId="38A59CE1" w:rsidR="004E7391" w:rsidRDefault="004E7391" w:rsidP="0086535C">
      <w:pPr>
        <w:tabs>
          <w:tab w:val="left" w:pos="3120"/>
        </w:tabs>
        <w:rPr>
          <w:rFonts w:ascii="Akkurat Pro" w:hAnsi="Akkurat Pro"/>
        </w:rPr>
      </w:pPr>
    </w:p>
    <w:p w14:paraId="448038DB" w14:textId="77777777" w:rsidR="00040631" w:rsidRPr="004E7391" w:rsidRDefault="00040631" w:rsidP="0086535C">
      <w:pPr>
        <w:tabs>
          <w:tab w:val="left" w:pos="3120"/>
        </w:tabs>
        <w:rPr>
          <w:rFonts w:ascii="Akkurat Pro" w:hAnsi="Akkurat Pro"/>
        </w:rPr>
      </w:pPr>
    </w:p>
    <w:p w14:paraId="73A50B2E" w14:textId="7E131AF6" w:rsidR="004E7391" w:rsidRPr="00040631" w:rsidRDefault="004E7391" w:rsidP="00040631">
      <w:pPr>
        <w:widowControl w:val="0"/>
        <w:autoSpaceDE w:val="0"/>
        <w:autoSpaceDN w:val="0"/>
        <w:adjustRightInd w:val="0"/>
        <w:snapToGrid w:val="0"/>
        <w:jc w:val="center"/>
        <w:rPr>
          <w:rFonts w:ascii="Akkurat Pro" w:eastAsia="Times New Roman" w:hAnsi="Akkurat Pro" w:cs="Times New Roman"/>
          <w:b/>
          <w:sz w:val="28"/>
          <w:szCs w:val="28"/>
          <w:u w:val="single"/>
        </w:rPr>
      </w:pPr>
      <w:r w:rsidRPr="00040631">
        <w:rPr>
          <w:rFonts w:ascii="Akkurat Pro" w:eastAsia="Times New Roman" w:hAnsi="Akkurat Pro" w:cs="Calibri Bold"/>
          <w:b/>
          <w:color w:val="000000"/>
          <w:sz w:val="28"/>
          <w:szCs w:val="28"/>
          <w:u w:val="single"/>
        </w:rPr>
        <w:t>Uznávání předmětu na základě jazykového certifikátu</w:t>
      </w:r>
    </w:p>
    <w:p w14:paraId="2EE59583" w14:textId="77777777" w:rsidR="00040631" w:rsidRPr="004E7391" w:rsidRDefault="00040631" w:rsidP="0086535C">
      <w:pPr>
        <w:tabs>
          <w:tab w:val="left" w:pos="3120"/>
        </w:tabs>
        <w:rPr>
          <w:rFonts w:ascii="Akkurat Pro" w:hAnsi="Akkurat Pro"/>
        </w:rPr>
      </w:pPr>
    </w:p>
    <w:p w14:paraId="1DAAD42E" w14:textId="77777777" w:rsidR="004E7391" w:rsidRPr="00070253" w:rsidRDefault="004E7391" w:rsidP="004E73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0253">
        <w:rPr>
          <w:rFonts w:ascii="Times New Roman" w:eastAsia="Times New Roman" w:hAnsi="Times New Roman" w:cs="Times New Roman"/>
        </w:rPr>
        <w:t>FCE (min. grade B) – nejvýše 5 let</w:t>
      </w:r>
    </w:p>
    <w:p w14:paraId="3D9AB4EA" w14:textId="77777777" w:rsidR="004E7391" w:rsidRPr="00070253" w:rsidRDefault="004E7391" w:rsidP="004E73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0253">
        <w:rPr>
          <w:rFonts w:ascii="Times New Roman" w:eastAsia="Times New Roman" w:hAnsi="Times New Roman" w:cs="Times New Roman"/>
        </w:rPr>
        <w:t>CAE (min. grade B) – neomezeně</w:t>
      </w:r>
    </w:p>
    <w:p w14:paraId="731B446E" w14:textId="2C6195D2" w:rsidR="004E7391" w:rsidRPr="00070253" w:rsidRDefault="004E7391" w:rsidP="004E73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0253">
        <w:rPr>
          <w:rFonts w:ascii="Times New Roman" w:eastAsia="Times New Roman" w:hAnsi="Times New Roman" w:cs="Times New Roman"/>
        </w:rPr>
        <w:t>CPE – neomezeně</w:t>
      </w:r>
    </w:p>
    <w:p w14:paraId="36BD6977" w14:textId="2C9AABD0" w:rsidR="00070253" w:rsidRPr="00070253" w:rsidRDefault="00070253" w:rsidP="0007025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proofErr w:type="spellStart"/>
      <w:r w:rsidRPr="00070253">
        <w:rPr>
          <w:bdr w:val="none" w:sz="0" w:space="0" w:color="auto" w:frame="1"/>
          <w:lang w:val="en-GB"/>
        </w:rPr>
        <w:t>LanguageCert</w:t>
      </w:r>
      <w:proofErr w:type="spellEnd"/>
      <w:r w:rsidRPr="00070253">
        <w:rPr>
          <w:bdr w:val="none" w:sz="0" w:space="0" w:color="auto" w:frame="1"/>
          <w:lang w:val="en-GB"/>
        </w:rPr>
        <w:t xml:space="preserve"> International ESOL (</w:t>
      </w:r>
      <w:proofErr w:type="spellStart"/>
      <w:r w:rsidRPr="00070253">
        <w:rPr>
          <w:bdr w:val="none" w:sz="0" w:space="0" w:color="auto" w:frame="1"/>
          <w:lang w:val="en-GB"/>
        </w:rPr>
        <w:t>minimálně</w:t>
      </w:r>
      <w:proofErr w:type="spellEnd"/>
      <w:r w:rsidRPr="00070253">
        <w:rPr>
          <w:bdr w:val="none" w:sz="0" w:space="0" w:color="auto" w:frame="1"/>
          <w:lang w:val="en-GB"/>
        </w:rPr>
        <w:t xml:space="preserve"> B2 – Communicator) – </w:t>
      </w:r>
      <w:proofErr w:type="spellStart"/>
      <w:r w:rsidRPr="00070253">
        <w:rPr>
          <w:bdr w:val="none" w:sz="0" w:space="0" w:color="auto" w:frame="1"/>
          <w:lang w:val="en-GB"/>
        </w:rPr>
        <w:t>nejvýše</w:t>
      </w:r>
      <w:proofErr w:type="spellEnd"/>
      <w:r w:rsidRPr="00070253">
        <w:rPr>
          <w:bdr w:val="none" w:sz="0" w:space="0" w:color="auto" w:frame="1"/>
          <w:lang w:val="en-GB"/>
        </w:rPr>
        <w:t xml:space="preserve"> 5 let</w:t>
      </w:r>
    </w:p>
    <w:p w14:paraId="781D1E7A" w14:textId="77777777" w:rsidR="004E7391" w:rsidRPr="00070253" w:rsidRDefault="004E7391" w:rsidP="004E73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0253">
        <w:rPr>
          <w:rFonts w:ascii="Times New Roman" w:eastAsia="Times New Roman" w:hAnsi="Times New Roman" w:cs="Times New Roman"/>
        </w:rPr>
        <w:t>TOEFL min. 530b. (</w:t>
      </w:r>
      <w:proofErr w:type="spellStart"/>
      <w:r w:rsidRPr="00070253">
        <w:rPr>
          <w:rFonts w:ascii="Times New Roman" w:eastAsia="Times New Roman" w:hAnsi="Times New Roman" w:cs="Times New Roman"/>
        </w:rPr>
        <w:t>Paper</w:t>
      </w:r>
      <w:proofErr w:type="spellEnd"/>
      <w:r w:rsidRPr="00070253">
        <w:rPr>
          <w:rFonts w:ascii="Times New Roman" w:eastAsia="Times New Roman" w:hAnsi="Times New Roman" w:cs="Times New Roman"/>
        </w:rPr>
        <w:t>) – nejvýše 5 let</w:t>
      </w:r>
    </w:p>
    <w:p w14:paraId="10272B87" w14:textId="77777777" w:rsidR="004E7391" w:rsidRPr="00070253" w:rsidRDefault="004E7391" w:rsidP="004E73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0253">
        <w:rPr>
          <w:rFonts w:ascii="Times New Roman" w:eastAsia="Times New Roman" w:hAnsi="Times New Roman" w:cs="Times New Roman"/>
        </w:rPr>
        <w:t>TOEFL min. 195b. (CBT) – nejvýše 5 let</w:t>
      </w:r>
    </w:p>
    <w:p w14:paraId="49BDA199" w14:textId="77777777" w:rsidR="004E7391" w:rsidRPr="00070253" w:rsidRDefault="004E7391" w:rsidP="004E73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0253">
        <w:rPr>
          <w:rFonts w:ascii="Times New Roman" w:eastAsia="Times New Roman" w:hAnsi="Times New Roman" w:cs="Times New Roman"/>
        </w:rPr>
        <w:t>TOEFL min. 70b. (IBT) – nejvýše 5 let</w:t>
      </w:r>
    </w:p>
    <w:p w14:paraId="0AED5655" w14:textId="1B5DF60F" w:rsidR="004E7391" w:rsidRPr="00070253" w:rsidRDefault="004E7391" w:rsidP="004E73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proofErr w:type="spellStart"/>
      <w:r w:rsidRPr="00070253">
        <w:rPr>
          <w:rFonts w:ascii="Times New Roman" w:eastAsia="Times New Roman" w:hAnsi="Times New Roman" w:cs="Times New Roman"/>
        </w:rPr>
        <w:t>Unicert</w:t>
      </w:r>
      <w:proofErr w:type="spellEnd"/>
      <w:r w:rsidRPr="00070253">
        <w:rPr>
          <w:rFonts w:ascii="Times New Roman" w:eastAsia="Times New Roman" w:hAnsi="Times New Roman" w:cs="Times New Roman"/>
        </w:rPr>
        <w:t xml:space="preserve"> 2-4 – nejvýše 5 let</w:t>
      </w:r>
    </w:p>
    <w:p w14:paraId="7EB54BFA" w14:textId="77777777" w:rsidR="00070253" w:rsidRPr="004E7391" w:rsidRDefault="00070253" w:rsidP="00070253">
      <w:pPr>
        <w:pStyle w:val="Odstavecseseznamem"/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Times New Roman"/>
        </w:rPr>
      </w:pPr>
    </w:p>
    <w:p w14:paraId="4E15B5FF" w14:textId="77777777" w:rsidR="004E7391" w:rsidRPr="004E7391" w:rsidRDefault="004E7391" w:rsidP="0086535C">
      <w:pPr>
        <w:tabs>
          <w:tab w:val="left" w:pos="3120"/>
        </w:tabs>
        <w:rPr>
          <w:rFonts w:ascii="Akkurat Pro" w:hAnsi="Akkurat Pro"/>
          <w:b/>
        </w:rPr>
      </w:pPr>
    </w:p>
    <w:p w14:paraId="1639B010" w14:textId="2CD1FDA6" w:rsidR="004E7391" w:rsidRPr="004E7391" w:rsidRDefault="004E7391" w:rsidP="004E7391">
      <w:pPr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Times New Roman"/>
        </w:rPr>
      </w:pPr>
    </w:p>
    <w:sectPr w:rsidR="004E7391" w:rsidRPr="004E7391" w:rsidSect="0043473E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EAE3A" w14:textId="77777777" w:rsidR="002406E2" w:rsidRDefault="002406E2" w:rsidP="0086535C">
      <w:r>
        <w:separator/>
      </w:r>
    </w:p>
  </w:endnote>
  <w:endnote w:type="continuationSeparator" w:id="0">
    <w:p w14:paraId="6C27635F" w14:textId="77777777" w:rsidR="002406E2" w:rsidRDefault="002406E2" w:rsidP="0086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kkurat Pro">
    <w:altName w:val="Calibri"/>
    <w:panose1 w:val="02000503030000020004"/>
    <w:charset w:val="00"/>
    <w:family w:val="modern"/>
    <w:notTrueType/>
    <w:pitch w:val="variable"/>
    <w:sig w:usb0="800000AF" w:usb1="5000206A" w:usb2="00000000" w:usb3="00000000" w:csb0="0000000B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FBDC9" w14:textId="77777777" w:rsidR="002406E2" w:rsidRDefault="002406E2" w:rsidP="0086535C">
      <w:r>
        <w:separator/>
      </w:r>
    </w:p>
  </w:footnote>
  <w:footnote w:type="continuationSeparator" w:id="0">
    <w:p w14:paraId="5E4280A5" w14:textId="77777777" w:rsidR="002406E2" w:rsidRDefault="002406E2" w:rsidP="0086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ED5FF" w14:textId="77777777" w:rsidR="0086535C" w:rsidRDefault="00B12F7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3962AD3C" wp14:editId="199CAEB1">
          <wp:simplePos x="0" y="0"/>
          <wp:positionH relativeFrom="margin">
            <wp:posOffset>4523740</wp:posOffset>
          </wp:positionH>
          <wp:positionV relativeFrom="margin">
            <wp:posOffset>-549275</wp:posOffset>
          </wp:positionV>
          <wp:extent cx="1555750" cy="269240"/>
          <wp:effectExtent l="0" t="0" r="0" b="10160"/>
          <wp:wrapNone/>
          <wp:docPr id="1" name="Obrázek 1" descr="/Users/michaeladylova/Downloads/VSKK_logo claim_blu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/Users/michaeladylova/Downloads/VSKK_logo claim_blue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9DD"/>
    <w:multiLevelType w:val="hybridMultilevel"/>
    <w:tmpl w:val="DAAC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2E"/>
    <w:rsid w:val="000112DD"/>
    <w:rsid w:val="00040631"/>
    <w:rsid w:val="00070253"/>
    <w:rsid w:val="00082967"/>
    <w:rsid w:val="00087D81"/>
    <w:rsid w:val="00130C70"/>
    <w:rsid w:val="00141147"/>
    <w:rsid w:val="002406E2"/>
    <w:rsid w:val="002B6F23"/>
    <w:rsid w:val="00356ADA"/>
    <w:rsid w:val="0043473E"/>
    <w:rsid w:val="00464A74"/>
    <w:rsid w:val="004E7391"/>
    <w:rsid w:val="005B271E"/>
    <w:rsid w:val="007967B6"/>
    <w:rsid w:val="00820DDF"/>
    <w:rsid w:val="0086535C"/>
    <w:rsid w:val="00A05D68"/>
    <w:rsid w:val="00B12F7E"/>
    <w:rsid w:val="00CF102E"/>
    <w:rsid w:val="00D85144"/>
    <w:rsid w:val="00E07CDD"/>
    <w:rsid w:val="00E20F8E"/>
    <w:rsid w:val="00E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9D2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391"/>
    <w:rPr>
      <w:rFonts w:asciiTheme="minorHAnsi" w:eastAsiaTheme="minorEastAsia" w:hAnsiTheme="minorHAnsi" w:cstheme="min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535C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sk-SK" w:eastAsia="en-US"/>
    </w:rPr>
  </w:style>
  <w:style w:type="character" w:customStyle="1" w:styleId="ZhlavChar">
    <w:name w:val="Záhlaví Char"/>
    <w:link w:val="Zhlav"/>
    <w:uiPriority w:val="99"/>
    <w:rsid w:val="0086535C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86535C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sk-SK" w:eastAsia="en-US"/>
    </w:rPr>
  </w:style>
  <w:style w:type="character" w:customStyle="1" w:styleId="ZpatChar">
    <w:name w:val="Zápatí Char"/>
    <w:link w:val="Zpat"/>
    <w:uiPriority w:val="99"/>
    <w:rsid w:val="0086535C"/>
    <w:rPr>
      <w:lang w:val="sk-SK"/>
    </w:rPr>
  </w:style>
  <w:style w:type="character" w:styleId="Siln">
    <w:name w:val="Strong"/>
    <w:uiPriority w:val="22"/>
    <w:qFormat/>
    <w:rsid w:val="0086535C"/>
    <w:rPr>
      <w:b/>
      <w:bCs/>
    </w:rPr>
  </w:style>
  <w:style w:type="paragraph" w:customStyle="1" w:styleId="Default">
    <w:name w:val="Default"/>
    <w:rsid w:val="00CF102E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E739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739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967B6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0702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Dylová</dc:creator>
  <cp:keywords/>
  <dc:description/>
  <cp:lastModifiedBy>NOVÁK Lukáš</cp:lastModifiedBy>
  <cp:revision>4</cp:revision>
  <dcterms:created xsi:type="dcterms:W3CDTF">2020-10-05T09:07:00Z</dcterms:created>
  <dcterms:modified xsi:type="dcterms:W3CDTF">2021-07-13T07:23:00Z</dcterms:modified>
</cp:coreProperties>
</file>